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Verse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Tainted wings of a bird in flight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Spiral down, too far in for the light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Charge a dollar, hire them for spare change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find it all strange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Don’t you know? This is a losing game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the end, we all fall just the same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Into shadows hiding beneath the bluff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u w:val="single"/>
        </w:rPr>
      </w:pPr>
      <w:r w:rsidDel="00000000" w:rsidR="00000000" w:rsidRPr="00000000">
        <w:rPr>
          <w:rtl w:val="0"/>
        </w:rPr>
        <w:t xml:space="preserve">Was our repentance enough?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i w:val="1"/>
        </w:rPr>
      </w:pPr>
      <w:r w:rsidDel="00000000" w:rsidR="00000000" w:rsidRPr="00000000">
        <w:rPr>
          <w:u w:val="single"/>
          <w:rtl w:val="0"/>
        </w:rPr>
        <w:t xml:space="preserve">Chorus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Waste not your time diverting all the blame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Eyes open to the flame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Higher they climb, for they will not you name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And we have only ourselves to blame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u w:val="single"/>
        </w:rPr>
      </w:pPr>
      <w:r w:rsidDel="00000000" w:rsidR="00000000" w:rsidRPr="00000000">
        <w:rPr>
          <w:rtl w:val="0"/>
        </w:rPr>
        <w:t xml:space="preserve">Yeah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u w:val="single"/>
          <w:rtl w:val="0"/>
        </w:rPr>
        <w:t xml:space="preserve">Verse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Bright lights shining from the shore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Crown our most impressive feats of war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Buildings taller than the reach of all our sights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Yet we still remain blind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Don’t you know?  This is a one-way route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Once we’re in, ain’t no way to get out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Pose the query when the waters get rough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Was our repentance enough?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u w:val="single"/>
          <w:rtl w:val="0"/>
        </w:rPr>
        <w:t xml:space="preserve">Chorus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Waste not your time diverting all the blame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Eyes open to the flame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Higher they climb, for they will not you name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And we have only ourselves to blame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Waste not your time diverting all the blame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Eyes open to the flame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Higher they climb, for they will not you name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And we have only ourselves to blame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Yeah</w:t>
      </w:r>
    </w:p>
    <w:sectPr>
      <w:pgSz w:h="15840" w:w="12240" w:orient="portrait"/>
      <w:pgMar w:bottom="1440" w:top="1440" w:left="1440" w:right="1440" w:header="720" w:footer="720"/>
      <w:pgNumType w:start="1"/>
      <w:cols w:equalWidth="0" w:num="3">
        <w:col w:space="720" w:w="2640"/>
        <w:col w:space="720" w:w="2640"/>
        <w:col w:space="0" w:w="26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