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Aren’t you gonna say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That I should settle down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And be less confident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When others are around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To show humility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By having zero pride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In all that I've become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And all that I decide?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If that’s all you wanted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You could have just said so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And though you never got it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You came this damn close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So for today, I must disobey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So punish me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Make me pay for your mistakes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Silently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Close in on me like a wake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Don’t hold back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Show us all of what you’re made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Because I won’t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No I won’t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Be afraid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All those years before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I spent them trying to be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What you want and more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So that you would love me.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But what a fool I am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For you never agreed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To be the one I love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To be the one I need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If that’s all I wanted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I could have just said so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And, no, I never got it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I never came close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So for today, I must disobey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So punish me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Make me pay for your mistakes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Silently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Close in on me like a wake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  <w:t xml:space="preserve">Don’t hold back</w:t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Show us all of what you’re made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Because I won’t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  <w:t xml:space="preserve">No I won’t</w:t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  <w:t xml:space="preserve">Be afraid</w:t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So punish me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Make me pay for your mistakes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Silently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Close in on me like a wake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Don’t hold back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Show us all of what you’re made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Because I won’t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  <w:t xml:space="preserve">No I won’t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So punish me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And make me pay for your mistakes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Silently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Closing in on me like a wake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  <w:t xml:space="preserve">I won't hold back</w:t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Show us all of what you’re made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Because I won’t</w:t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No I won’t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Be afraid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