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Tell me what made you think that I was the one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That you could take me and you’d make me into something much less fun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But you see that it never works because I 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devil inside just living for the jam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Tell me what you think about the way things used to be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Did you like the way I always found my way back to you desperately?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Well, to tell you the truth it provoked profoundly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 devil inside just dying to be free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see a mirror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About your pointed face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And your surrender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Is greater than disgrace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So, just remember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 didn't start that fire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Yet still I ride with wings a-blaze, the devil inside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Normally, I’d find a way to make this whole thing all about me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All of the theatrics you would hate, yet still expect to see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But I’ve taken some steps to calm the old me down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now the devil inside is trying on her crown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see a mirror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About your pointed face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And your surrender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Is wiser than disgrace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So, just remember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 could have set a fire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Yet still I ride with wings a-blaze, the devil inside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see a mirror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About your pointed face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And your surrender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Is wiser than disgrace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So, just remember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could have set a fire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Yet still I ride with wings a-blaze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 see a mirror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About your pointed face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And your surrender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Is greater than disgrace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So, just remember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 didn't start that fire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Yet still I ride with wings a-blaze, the devil inside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Yet still I ride with wings a-blaze, the devil inside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